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Open Sans" w:cs="Open Sans" w:eastAsia="Open Sans" w:hAnsi="Open Sans"/>
          <w:sz w:val="30"/>
          <w:szCs w:val="30"/>
        </w:rPr>
      </w:pPr>
      <w:r w:rsidDel="00000000" w:rsidR="00000000" w:rsidRPr="00000000">
        <w:rPr>
          <w:rtl w:val="0"/>
        </w:rPr>
      </w:r>
    </w:p>
    <w:tbl>
      <w:tblPr>
        <w:tblStyle w:val="Table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920"/>
        <w:tblGridChange w:id="0">
          <w:tblGrid>
            <w:gridCol w:w="1485"/>
            <w:gridCol w:w="79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Greystone Centennial Middle School (GCMS) Student Council Agenda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Date &amp;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Wednesday, May 22, 2024 at 6:30 pm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Greystone Centennial Middle School - Staff room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 Weir (Chair)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Attendees: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Corey Haley (Principal), Jenn Gilbertson (FOGS President),  Sue Chalk (Secretary), Heidi Mapstone (FOGS - Treasurer), Jill Osbourne (School Trustee), Dayla Cochrane (hot lunch) Kim Buchanan (FOGS - Hot Lunch Coordinator),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Regrets: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Dayla Cochrane (hot lunch), Dayla Cochrane (hot lunch), Chantelle De Boer (FOGS - Vice-President)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Guests: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Karen Hamm, Scott Jaspers-Fayer</w:t>
            </w:r>
          </w:p>
        </w:tc>
      </w:tr>
    </w:tbl>
    <w:p w:rsidR="00000000" w:rsidDel="00000000" w:rsidP="00000000" w:rsidRDefault="00000000" w:rsidRPr="00000000" w14:paraId="00000010">
      <w:pPr>
        <w:spacing w:after="160" w:line="259" w:lineRule="auto"/>
        <w:rPr>
          <w:rFonts w:ascii="Open Sans" w:cs="Open Sans" w:eastAsia="Open Sans" w:hAnsi="Open Sans"/>
          <w:sz w:val="30"/>
          <w:szCs w:val="3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
        <w:gridCol w:w="990"/>
        <w:gridCol w:w="7350"/>
        <w:tblGridChange w:id="0">
          <w:tblGrid>
            <w:gridCol w:w="1020"/>
            <w:gridCol w:w="990"/>
            <w:gridCol w:w="73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Call to Order, Welcome and Treaty Acknowledgement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6:31 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Additions, Changes and Approval of Agenda</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Motion: Jen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 Heidi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hyperlink r:id="rId6">
              <w:r w:rsidDel="00000000" w:rsidR="00000000" w:rsidRPr="00000000">
                <w:rPr>
                  <w:rFonts w:ascii="Open Sans" w:cs="Open Sans" w:eastAsia="Open Sans" w:hAnsi="Open Sans"/>
                  <w:b w:val="1"/>
                  <w:color w:val="1155cc"/>
                  <w:sz w:val="20"/>
                  <w:szCs w:val="20"/>
                  <w:u w:val="single"/>
                  <w:rtl w:val="0"/>
                </w:rPr>
                <w:t xml:space="preserve">Approval of Minutes </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Motion: Heidi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Second:Jen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Corey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Admin</w:t>
            </w:r>
            <w:r w:rsidDel="00000000" w:rsidR="00000000" w:rsidRPr="00000000">
              <w:rPr>
                <w:rFonts w:ascii="Open Sans" w:cs="Open Sans" w:eastAsia="Open Sans" w:hAnsi="Open Sans"/>
                <w:b w:val="1"/>
                <w:sz w:val="20"/>
                <w:szCs w:val="20"/>
                <w:rtl w:val="0"/>
              </w:rPr>
              <w:t xml:space="preserve">i</w:t>
            </w:r>
            <w:r w:rsidDel="00000000" w:rsidR="00000000" w:rsidRPr="00000000">
              <w:rPr>
                <w:rFonts w:ascii="Open Sans" w:cs="Open Sans" w:eastAsia="Open Sans" w:hAnsi="Open Sans"/>
                <w:b w:val="1"/>
                <w:sz w:val="20"/>
                <w:szCs w:val="20"/>
                <w:rtl w:val="0"/>
              </w:rPr>
              <w:t xml:space="preserve">stration Report</w:t>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New introduction. New Principal Scott. Extensive experience and excited to join Greystone Middle School next year and partner with Assistant Principal Lindsay McCullough. </w:t>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EA appreciation day. Word Cloud personalized to them from the Students they work with. Lead by Lindsay. </w:t>
            </w:r>
          </w:p>
          <w:p w:rsidR="00000000" w:rsidDel="00000000" w:rsidP="00000000" w:rsidRDefault="00000000" w:rsidRPr="00000000" w14:paraId="000000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Inferno night (May 2) Grade 4 Students “Future 5’s” good turn out &amp; Engagement. Paired with Inferno day. Pair up with a grade 5 Student and buddy/guide role. 100+ kids. Activities for the kids coming in.</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Mental health week – hands on for mental health week, focus on kindness this year.</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Skills Canada - one of the best days. Huge showcase of the different trades you may want to pursue. Saw jobs the students don’t know existed. Are other options out there and in Grade 9 you start choosing your highschool track. </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Track day went well today. Restructured the way it happens, events ran on time. </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2 of our choirs are going to provincials. </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Jill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Trustee Update</w:t>
            </w:r>
          </w:p>
          <w:p w:rsidR="00000000" w:rsidDel="00000000" w:rsidP="00000000" w:rsidRDefault="00000000" w:rsidRPr="00000000" w14:paraId="0000002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Union negotiations are ongoing with the union representing EAs.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Executive </w:t>
            </w:r>
            <w:r w:rsidDel="00000000" w:rsidR="00000000" w:rsidRPr="00000000">
              <w:rPr>
                <w:rFonts w:ascii="Open Sans" w:cs="Open Sans" w:eastAsia="Open Sans" w:hAnsi="Open Sans"/>
                <w:b w:val="1"/>
                <w:sz w:val="20"/>
                <w:szCs w:val="20"/>
                <w:rtl w:val="0"/>
              </w:rPr>
              <w:t xml:space="preserve">Report </w:t>
            </w:r>
            <w:r w:rsidDel="00000000" w:rsidR="00000000" w:rsidRPr="00000000">
              <w:rPr>
                <w:rtl w:val="0"/>
              </w:rPr>
            </w:r>
          </w:p>
          <w:p w:rsidR="00000000" w:rsidDel="00000000" w:rsidP="00000000" w:rsidRDefault="00000000" w:rsidRPr="00000000" w14:paraId="0000003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Excited to have been a part of Greystone and three Administrations during her volunteer time.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7.0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Old Business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none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b w:val="1"/>
                <w:sz w:val="20"/>
                <w:szCs w:val="20"/>
                <w:rtl w:val="0"/>
              </w:rPr>
              <w:t xml:space="preserve">New Business</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 Council Appointment</w:t>
            </w:r>
          </w:p>
          <w:p w:rsidR="00000000" w:rsidDel="00000000" w:rsidP="00000000" w:rsidRDefault="00000000" w:rsidRPr="00000000" w14:paraId="0000003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Discussion of the job for the attendees present. Not at all hard to do. Meet with the administration the week before the meeting (if possible). </w:t>
            </w:r>
          </w:p>
          <w:p w:rsidR="00000000" w:rsidDel="00000000" w:rsidP="00000000" w:rsidRDefault="00000000" w:rsidRPr="00000000" w14:paraId="0000003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0"/>
                <w:szCs w:val="20"/>
                <w:u w:val="none"/>
              </w:rPr>
            </w:pPr>
            <w:r w:rsidDel="00000000" w:rsidR="00000000" w:rsidRPr="00000000">
              <w:rPr>
                <w:rFonts w:ascii="Open Sans" w:cs="Open Sans" w:eastAsia="Open Sans" w:hAnsi="Open Sans"/>
                <w:sz w:val="20"/>
                <w:szCs w:val="20"/>
                <w:rtl w:val="0"/>
              </w:rPr>
              <w:t xml:space="preserve">Amanda Doucette - for Council Secretary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9.0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Next Meeting</w:t>
            </w:r>
          </w:p>
          <w:p w:rsidR="00000000" w:rsidDel="00000000" w:rsidP="00000000" w:rsidRDefault="00000000" w:rsidRPr="00000000" w14:paraId="0000003F">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Wednesday, September 25, 2024</w:t>
            </w:r>
          </w:p>
          <w:p w:rsidR="00000000" w:rsidDel="00000000" w:rsidP="00000000" w:rsidRDefault="00000000" w:rsidRPr="00000000" w14:paraId="00000040">
            <w:pPr>
              <w:widowControl w:val="0"/>
              <w:spacing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41">
            <w:pPr>
              <w:widowControl w:val="0"/>
              <w:spacing w:line="24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Motion: Jen</w:t>
            </w:r>
          </w:p>
          <w:p w:rsidR="00000000" w:rsidDel="00000000" w:rsidP="00000000" w:rsidRDefault="00000000" w:rsidRPr="00000000" w14:paraId="00000042">
            <w:pPr>
              <w:widowControl w:val="0"/>
              <w:spacing w:line="240" w:lineRule="auto"/>
              <w:rPr>
                <w:rFonts w:ascii="Open Sans" w:cs="Open Sans" w:eastAsia="Open Sans" w:hAnsi="Open Sans"/>
                <w:b w:val="1"/>
                <w:sz w:val="20"/>
                <w:szCs w:val="20"/>
              </w:rPr>
            </w:pPr>
            <w:r w:rsidDel="00000000" w:rsidR="00000000" w:rsidRPr="00000000">
              <w:rPr>
                <w:rFonts w:ascii="Open Sans" w:cs="Open Sans" w:eastAsia="Open Sans" w:hAnsi="Open Sans"/>
                <w:sz w:val="20"/>
                <w:szCs w:val="20"/>
                <w:rtl w:val="0"/>
              </w:rPr>
              <w:t xml:space="preserve">Second: Sue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Kaeli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0"/>
                <w:szCs w:val="20"/>
              </w:rPr>
            </w:pPr>
            <w:r w:rsidDel="00000000" w:rsidR="00000000" w:rsidRPr="00000000">
              <w:rPr>
                <w:rFonts w:ascii="Open Sans" w:cs="Open Sans" w:eastAsia="Open Sans" w:hAnsi="Open Sans"/>
                <w:b w:val="1"/>
                <w:sz w:val="20"/>
                <w:szCs w:val="20"/>
                <w:rtl w:val="0"/>
              </w:rPr>
              <w:t xml:space="preserve">Adjournment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TIME: 6:54 pm</w:t>
            </w:r>
          </w:p>
        </w:tc>
      </w:tr>
    </w:tbl>
    <w:p w:rsidR="00000000" w:rsidDel="00000000" w:rsidP="00000000" w:rsidRDefault="00000000" w:rsidRPr="00000000" w14:paraId="00000047">
      <w:pPr>
        <w:rPr>
          <w:rFonts w:ascii="Open Sans" w:cs="Open Sans" w:eastAsia="Open Sans" w:hAnsi="Open Sans"/>
          <w:sz w:val="20"/>
          <w:szCs w:val="20"/>
        </w:rPr>
      </w:pPr>
      <w:r w:rsidDel="00000000" w:rsidR="00000000" w:rsidRPr="00000000">
        <w:rPr>
          <w:rtl w:val="0"/>
        </w:rPr>
      </w:r>
    </w:p>
    <w:sectPr>
      <w:headerReference r:id="rId7" w:type="default"/>
      <w:headerReference r:id="rId8" w:type="even"/>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drawing>
        <wp:inline distB="114300" distT="114300" distL="114300" distR="114300">
          <wp:extent cx="1333500" cy="1333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13335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cs.google.com/document/d/1kOCvIAfUauS963BnYb6F-CwdOSDdqJ2O-p64wuIviWg/edit"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